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417C" w14:textId="77777777" w:rsidR="005A4998" w:rsidRPr="005A4998" w:rsidRDefault="005A4998" w:rsidP="005A499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4E39B309" w14:textId="57E0BD4E" w:rsidR="005A4998" w:rsidRPr="005A4998" w:rsidRDefault="005A4998" w:rsidP="005A499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t-BR"/>
        </w:rPr>
      </w:pPr>
      <w:r w:rsidRPr="005A4998">
        <w:rPr>
          <w:rFonts w:eastAsia="Times New Roman" w:cstheme="minorHAnsi"/>
          <w:b/>
          <w:bCs/>
          <w:sz w:val="36"/>
          <w:szCs w:val="36"/>
          <w:lang w:eastAsia="pt-BR"/>
        </w:rPr>
        <w:t>Modelo de Procuração</w:t>
      </w:r>
    </w:p>
    <w:p w14:paraId="74FF36FF" w14:textId="77777777" w:rsidR="005A4998" w:rsidRPr="005A4998" w:rsidRDefault="005A4998" w:rsidP="005A499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16964A85" w14:textId="77777777" w:rsidR="005A4998" w:rsidRPr="005A4998" w:rsidRDefault="005A4998" w:rsidP="005A49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OUTORGANTE:</w:t>
      </w:r>
    </w:p>
    <w:p w14:paraId="1EB59986" w14:textId="77777777" w:rsidR="005A4998" w:rsidRPr="005A4998" w:rsidRDefault="005A4998" w:rsidP="005A49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[NOME COMPLETO DO OUTORGANTE]</w:t>
      </w:r>
      <w:r w:rsidRPr="005A4998">
        <w:rPr>
          <w:rFonts w:eastAsia="Times New Roman" w:cstheme="minorHAnsi"/>
          <w:sz w:val="28"/>
          <w:szCs w:val="28"/>
          <w:lang w:eastAsia="pt-BR"/>
        </w:rPr>
        <w:t>, [Nacionalidade], [Estado Civil], [Profissão], portador(a) do RG n.º [Inserir RG] expedido por [Órgão Expedidor/UF] e inscrito(a) no CPF/CNPJ sob o n.º [Inserir CPF ou CNPJ], residente e domiciliado(a) em [Endereço Completo: Rua, Número, Bairro, Cidade, Estado, CEP].</w:t>
      </w:r>
    </w:p>
    <w:p w14:paraId="37CF6EEA" w14:textId="77777777" w:rsidR="005A4998" w:rsidRPr="005A4998" w:rsidRDefault="005A4998" w:rsidP="005A49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OUTORGADOS:</w:t>
      </w:r>
    </w:p>
    <w:p w14:paraId="2BDEDA8E" w14:textId="49273A35" w:rsidR="005A4998" w:rsidRPr="005A4998" w:rsidRDefault="005A4998" w:rsidP="005A49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ANTONIO CARLOS MAGALHÃES FURTADO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, brasileiro, casado, advogado, inscrito na OAB/RJ sob o n.º 137.614, e-mail: antonio.furtado@caema.adv.br, e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LUIGI CATALDO BATISTA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, brasileiro, casado, inscrito na OAB/RJ sob o n.º 120.021, e-mail: luigi.cataldo@caema.adv.br, ambos integrantes da sociedade de Advogados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Cataldo e Magalhães Advogados Associados</w:t>
      </w:r>
      <w:r w:rsidRPr="005A4998">
        <w:rPr>
          <w:rFonts w:eastAsia="Times New Roman" w:cstheme="minorHAnsi"/>
          <w:sz w:val="28"/>
          <w:szCs w:val="28"/>
          <w:lang w:eastAsia="pt-BR"/>
        </w:rPr>
        <w:t>, com sede na Rua Pereira Nunes, n.º 114, 403-A, Tijuca, Rio de Janeiro, RJ.</w:t>
      </w:r>
    </w:p>
    <w:p w14:paraId="1F73415F" w14:textId="77777777" w:rsidR="005A4998" w:rsidRPr="005A4998" w:rsidRDefault="005A4998" w:rsidP="005A499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PODERES:</w:t>
      </w:r>
    </w:p>
    <w:p w14:paraId="239F8D70" w14:textId="77777777" w:rsidR="005A4998" w:rsidRPr="005A4998" w:rsidRDefault="005A4998" w:rsidP="005A49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sz w:val="28"/>
          <w:szCs w:val="28"/>
          <w:lang w:eastAsia="pt-BR"/>
        </w:rPr>
        <w:t>Confere os poderes gerais para o foro (</w:t>
      </w:r>
      <w:r w:rsidRPr="005A4998">
        <w:rPr>
          <w:rFonts w:eastAsia="Times New Roman" w:cstheme="minorHAnsi"/>
          <w:i/>
          <w:iCs/>
          <w:sz w:val="28"/>
          <w:szCs w:val="28"/>
          <w:lang w:eastAsia="pt-BR"/>
        </w:rPr>
        <w:t>Ad Judicia</w:t>
      </w:r>
      <w:r w:rsidRPr="005A4998">
        <w:rPr>
          <w:rFonts w:eastAsia="Times New Roman" w:cstheme="minorHAnsi"/>
          <w:sz w:val="28"/>
          <w:szCs w:val="28"/>
          <w:lang w:eastAsia="pt-BR"/>
        </w:rPr>
        <w:t>), consoante o art. 105 do Código de Processo Civil e demais legislações, para o fim especial de representar o Outorgante em qualquer juízo, instância, tribunal, repartição pública federal, estadual, municipal, autarquias, ou fora deles. Outorga, ainda, os poderes especiais e ilimitados (</w:t>
      </w:r>
      <w:r w:rsidRPr="005A4998">
        <w:rPr>
          <w:rFonts w:eastAsia="Times New Roman" w:cstheme="minorHAnsi"/>
          <w:i/>
          <w:iCs/>
          <w:sz w:val="28"/>
          <w:szCs w:val="28"/>
          <w:lang w:eastAsia="pt-BR"/>
        </w:rPr>
        <w:t>Ad Extra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e </w:t>
      </w:r>
      <w:r w:rsidRPr="005A4998">
        <w:rPr>
          <w:rFonts w:eastAsia="Times New Roman" w:cstheme="minorHAnsi"/>
          <w:i/>
          <w:iCs/>
          <w:sz w:val="28"/>
          <w:szCs w:val="28"/>
          <w:lang w:eastAsia="pt-BR"/>
        </w:rPr>
        <w:t>Ad Negotia</w:t>
      </w:r>
      <w:r w:rsidRPr="005A4998">
        <w:rPr>
          <w:rFonts w:eastAsia="Times New Roman" w:cstheme="minorHAnsi"/>
          <w:sz w:val="28"/>
          <w:szCs w:val="28"/>
          <w:lang w:eastAsia="pt-BR"/>
        </w:rPr>
        <w:t>), podendo os Outorgados praticar, em nome do Outorgante, todo e qualquer ato necessário ao fiel cumprimento deste mandato, inclusive:</w:t>
      </w:r>
    </w:p>
    <w:p w14:paraId="3B01D6CF" w14:textId="77777777" w:rsidR="005A4998" w:rsidRPr="005A4998" w:rsidRDefault="005A4998" w:rsidP="005A49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Na Esfera Judicial: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Propor e contestar quaisquer ações, apresentar defesa, réplica, recursos em todas as instâncias, requerer e produzir todas as provas admitidas em direito; bem como os poderes da cláusula </w:t>
      </w:r>
      <w:r w:rsidRPr="005A4998">
        <w:rPr>
          <w:rFonts w:eastAsia="Times New Roman" w:cstheme="minorHAnsi"/>
          <w:i/>
          <w:iCs/>
          <w:sz w:val="28"/>
          <w:szCs w:val="28"/>
          <w:lang w:eastAsia="pt-BR"/>
        </w:rPr>
        <w:t>ad judicia et extra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, especialmente: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confessar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, reconhecer a procedência do pedido,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transigir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, firmar compromissos e acordos,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desistir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de ações, recursos ou pretensões,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renunciar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ao direito sobre o qual se funda a ação; receber citações, intimações, notificações, alvarás, guias de levantamento e quaisquer valores, e dar quitação; e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substabelecer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este mandato, com ou sem reserva de poderes, a quem convier.</w:t>
      </w:r>
    </w:p>
    <w:p w14:paraId="509A83DD" w14:textId="77777777" w:rsidR="005A4998" w:rsidRPr="005A4998" w:rsidRDefault="005A4998" w:rsidP="005A49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Na Esfera Extrajudicial: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Administrar e gerir quaisquer bens móveis e imóveis, podendo </w:t>
      </w: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vender, prometer vender, ceder, permutar, doar, hipotecar, alienar</w:t>
      </w:r>
      <w:r w:rsidRPr="005A4998">
        <w:rPr>
          <w:rFonts w:eastAsia="Times New Roman" w:cstheme="minorHAnsi"/>
          <w:sz w:val="28"/>
          <w:szCs w:val="28"/>
          <w:lang w:eastAsia="pt-BR"/>
        </w:rPr>
        <w:t xml:space="preserve"> ou de qualquer forma onerar quaisquer bens, assinando os contratos, escrituras públicas, documentos e </w:t>
      </w:r>
      <w:proofErr w:type="spellStart"/>
      <w:r w:rsidRPr="005A4998">
        <w:rPr>
          <w:rFonts w:eastAsia="Times New Roman" w:cstheme="minorHAnsi"/>
          <w:sz w:val="28"/>
          <w:szCs w:val="28"/>
          <w:lang w:eastAsia="pt-BR"/>
        </w:rPr>
        <w:t>distratos</w:t>
      </w:r>
      <w:proofErr w:type="spellEnd"/>
      <w:r w:rsidRPr="005A4998">
        <w:rPr>
          <w:rFonts w:eastAsia="Times New Roman" w:cstheme="minorHAnsi"/>
          <w:sz w:val="28"/>
          <w:szCs w:val="28"/>
          <w:lang w:eastAsia="pt-BR"/>
        </w:rPr>
        <w:t xml:space="preserve"> necessários; abrir, movimentar e encerrar contas bancárias, solicitar empréstimos, financiamentos, resgatar aplicações, emitir e endossar cheques, autorizar débitos e créditos; representar o Outorgante perante cartórios de notas e de registro (imóveis, civil, títulos e documentos), instituições financeiras, Receita Federal, INSS, Prefeituras, e quaisquer outros órgãos públicos ou privados, requerendo e assinando inventários e partilhas (judiciais ou extrajudiciais).</w:t>
      </w:r>
    </w:p>
    <w:p w14:paraId="52C185C2" w14:textId="77777777" w:rsidR="005A4998" w:rsidRPr="005A4998" w:rsidRDefault="005A4998" w:rsidP="005A499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sz w:val="28"/>
          <w:szCs w:val="28"/>
          <w:lang w:eastAsia="pt-BR"/>
        </w:rPr>
        <w:lastRenderedPageBreak/>
        <w:t>O presente mandato outorga os mais amplos, gerais e ilimitados poderes, inclusive os que aqui não estejam expressamente previstos, desde que em benefício do Outorgante.</w:t>
      </w:r>
    </w:p>
    <w:p w14:paraId="65354076" w14:textId="77777777" w:rsidR="005A4998" w:rsidRPr="005A4998" w:rsidRDefault="005A4998" w:rsidP="005A4998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sz w:val="28"/>
          <w:szCs w:val="28"/>
          <w:lang w:eastAsia="pt-BR"/>
        </w:rPr>
        <w:pict w14:anchorId="0797801E">
          <v:rect id="_x0000_i1025" style="width:0;height:1.5pt" o:hralign="center" o:hrstd="t" o:hr="t" fillcolor="#a0a0a0" stroked="f"/>
        </w:pict>
      </w:r>
    </w:p>
    <w:p w14:paraId="46F6D8AA" w14:textId="77777777" w:rsidR="005A4998" w:rsidRPr="005A4998" w:rsidRDefault="005A4998" w:rsidP="005A4998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sz w:val="28"/>
          <w:szCs w:val="28"/>
          <w:lang w:eastAsia="pt-BR"/>
        </w:rPr>
        <w:t>[Localidade], [Dia] de [Mês] de [Ano].</w:t>
      </w:r>
    </w:p>
    <w:p w14:paraId="06E2DDE2" w14:textId="77777777" w:rsidR="005A4998" w:rsidRPr="005A4998" w:rsidRDefault="005A4998" w:rsidP="005A4998">
      <w:pPr>
        <w:spacing w:after="0" w:line="240" w:lineRule="auto"/>
        <w:rPr>
          <w:rFonts w:eastAsia="Times New Roman" w:cstheme="minorHAnsi"/>
          <w:sz w:val="28"/>
          <w:szCs w:val="28"/>
          <w:lang w:eastAsia="pt-BR"/>
        </w:rPr>
      </w:pPr>
      <w:r w:rsidRPr="005A4998">
        <w:rPr>
          <w:rFonts w:eastAsia="Times New Roman" w:cstheme="minorHAnsi"/>
          <w:sz w:val="28"/>
          <w:szCs w:val="28"/>
          <w:lang w:eastAsia="pt-BR"/>
        </w:rPr>
        <w:pict w14:anchorId="5A1AB90B">
          <v:rect id="_x0000_i1026" style="width:0;height:1.5pt" o:hralign="center" o:hrstd="t" o:hr="t" fillcolor="#a0a0a0" stroked="f"/>
        </w:pict>
      </w:r>
    </w:p>
    <w:p w14:paraId="4866DEB3" w14:textId="62FC6828" w:rsidR="005A4998" w:rsidRDefault="005A4998" w:rsidP="005A499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A4998">
        <w:rPr>
          <w:rFonts w:eastAsia="Times New Roman" w:cstheme="minorHAnsi"/>
          <w:b/>
          <w:bCs/>
          <w:sz w:val="28"/>
          <w:szCs w:val="28"/>
          <w:lang w:eastAsia="pt-BR"/>
        </w:rPr>
        <w:t>[ASSINATURA DO OUTORGANTE]</w:t>
      </w:r>
    </w:p>
    <w:p w14:paraId="0834B128" w14:textId="3F72B340" w:rsidR="005A4998" w:rsidRPr="00EE6822" w:rsidRDefault="005A4998" w:rsidP="005A49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6"/>
          <w:szCs w:val="26"/>
          <w:lang w:eastAsia="pt-BR"/>
        </w:rPr>
      </w:pPr>
      <w:proofErr w:type="spell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Obs</w:t>
      </w:r>
      <w:proofErr w:type="spell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: Todas as procurações deverão ser assinadas através do programa </w:t>
      </w:r>
      <w:proofErr w:type="spell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Linklei</w:t>
      </w:r>
      <w:proofErr w:type="spell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com respectivo controle de envio, através de assinaturas digitais via </w:t>
      </w:r>
      <w:proofErr w:type="spell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DocSign</w:t>
      </w:r>
      <w:proofErr w:type="spell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, devendo conter ainda no envelope de assinatura cópia/foto do comprovante de residência, cópia/foto do documento de identidade, cópia/foto do CPF/MF; e ainda a biometria disponível no app de assinatura do </w:t>
      </w:r>
      <w:proofErr w:type="spell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linklei</w:t>
      </w:r>
      <w:proofErr w:type="spell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 (</w:t>
      </w:r>
      <w:proofErr w:type="spell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DocSIgn</w:t>
      </w:r>
      <w:proofErr w:type="spell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), consistente em uma foto do rosto segurando o seu documento de identidade (o mesmo que foi enviado cópia)</w:t>
      </w:r>
    </w:p>
    <w:p w14:paraId="4C1A4A20" w14:textId="559AA6E4" w:rsidR="005A4998" w:rsidRPr="00EE6822" w:rsidRDefault="00EE6822" w:rsidP="00EE6822">
      <w:pPr>
        <w:spacing w:before="100" w:beforeAutospacing="1" w:after="100" w:afterAutospacing="1" w:line="240" w:lineRule="auto"/>
        <w:jc w:val="both"/>
        <w:rPr>
          <w:rFonts w:cstheme="minorHAnsi"/>
          <w:sz w:val="26"/>
          <w:szCs w:val="26"/>
        </w:rPr>
      </w:pPr>
      <w:proofErr w:type="spell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Obs</w:t>
      </w:r>
      <w:proofErr w:type="spell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 xml:space="preserve">: Quando da devolução da procuração assinada, emita substabelecimento e envie, juntamente com a procuração, para assinatura de </w:t>
      </w:r>
      <w:proofErr w:type="gramStart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eventual poderes</w:t>
      </w:r>
      <w:proofErr w:type="gramEnd"/>
      <w:r w:rsidRPr="00EE6822">
        <w:rPr>
          <w:rFonts w:eastAsia="Times New Roman" w:cstheme="minorHAnsi"/>
          <w:b/>
          <w:bCs/>
          <w:sz w:val="26"/>
          <w:szCs w:val="26"/>
          <w:lang w:eastAsia="pt-BR"/>
        </w:rPr>
        <w:t>, quando for o caso</w:t>
      </w:r>
    </w:p>
    <w:sectPr w:rsidR="005A4998" w:rsidRPr="00EE6822" w:rsidSect="005A4998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0E7B" w14:textId="77777777" w:rsidR="005A4998" w:rsidRDefault="005A4998" w:rsidP="005A4998">
      <w:pPr>
        <w:spacing w:after="0" w:line="240" w:lineRule="auto"/>
      </w:pPr>
      <w:r>
        <w:separator/>
      </w:r>
    </w:p>
  </w:endnote>
  <w:endnote w:type="continuationSeparator" w:id="0">
    <w:p w14:paraId="6CDD51CB" w14:textId="77777777" w:rsidR="005A4998" w:rsidRDefault="005A4998" w:rsidP="005A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4098" w14:textId="77777777" w:rsidR="005A4998" w:rsidRDefault="005A4998" w:rsidP="005A4998">
      <w:pPr>
        <w:spacing w:after="0" w:line="240" w:lineRule="auto"/>
      </w:pPr>
      <w:r>
        <w:separator/>
      </w:r>
    </w:p>
  </w:footnote>
  <w:footnote w:type="continuationSeparator" w:id="0">
    <w:p w14:paraId="36EAD407" w14:textId="77777777" w:rsidR="005A4998" w:rsidRDefault="005A4998" w:rsidP="005A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B094" w14:textId="3DA44A47" w:rsidR="005A4998" w:rsidRDefault="005A4998" w:rsidP="005A4998">
    <w:pPr>
      <w:pStyle w:val="Cabealho"/>
      <w:ind w:left="-1701"/>
    </w:pPr>
    <w:r>
      <w:rPr>
        <w:noProof/>
      </w:rPr>
      <w:drawing>
        <wp:inline distT="0" distB="0" distL="0" distR="0" wp14:anchorId="62C265D9" wp14:editId="3362A720">
          <wp:extent cx="7618376" cy="1342891"/>
          <wp:effectExtent l="0" t="0" r="190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83" cy="1361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B5CC1"/>
    <w:multiLevelType w:val="multilevel"/>
    <w:tmpl w:val="5948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8"/>
    <w:rsid w:val="005A4998"/>
    <w:rsid w:val="00E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C6A58"/>
  <w15:chartTrackingRefBased/>
  <w15:docId w15:val="{C1102B9F-A239-42E3-ADB9-42DC6B09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A4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A4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49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A49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998"/>
  </w:style>
  <w:style w:type="paragraph" w:styleId="Rodap">
    <w:name w:val="footer"/>
    <w:basedOn w:val="Normal"/>
    <w:link w:val="RodapChar"/>
    <w:uiPriority w:val="99"/>
    <w:unhideWhenUsed/>
    <w:rsid w:val="005A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Magalhaes Furtado</dc:creator>
  <cp:keywords/>
  <dc:description/>
  <cp:lastModifiedBy>Antonio Carlos Magalhaes Furtado</cp:lastModifiedBy>
  <cp:revision>1</cp:revision>
  <dcterms:created xsi:type="dcterms:W3CDTF">2025-11-28T23:43:00Z</dcterms:created>
  <dcterms:modified xsi:type="dcterms:W3CDTF">2025-11-28T23:56:00Z</dcterms:modified>
</cp:coreProperties>
</file>